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3E1065BA"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96019">
        <w:rPr>
          <w:rFonts w:ascii="Tahoma" w:hAnsi="Tahoma" w:cs="Tahoma"/>
          <w:b/>
          <w:bCs/>
          <w:sz w:val="28"/>
        </w:rPr>
        <w:t>61</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1EA2BEBC" w:rsidR="00B04499" w:rsidRPr="00344389" w:rsidRDefault="00B04499" w:rsidP="0023506C">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96019">
        <w:rPr>
          <w:rFonts w:ascii="Arial" w:eastAsia="Calibri" w:hAnsi="Arial" w:cs="Arial"/>
          <w:bCs/>
          <w:sz w:val="24"/>
          <w:szCs w:val="24"/>
          <w:lang w:val="es-MX"/>
        </w:rPr>
        <w:t>22</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e</w:t>
      </w:r>
      <w:r w:rsidR="00141E5B">
        <w:rPr>
          <w:rFonts w:ascii="Arial" w:eastAsia="Calibri" w:hAnsi="Arial" w:cs="Arial"/>
          <w:bCs/>
          <w:sz w:val="24"/>
          <w:szCs w:val="24"/>
          <w:lang w:val="es-MX"/>
        </w:rPr>
        <w:t>nero</w:t>
      </w:r>
      <w:r w:rsidRPr="00344389">
        <w:rPr>
          <w:rFonts w:ascii="Arial" w:eastAsia="Calibri" w:hAnsi="Arial" w:cs="Arial"/>
          <w:bCs/>
          <w:sz w:val="24"/>
          <w:szCs w:val="24"/>
          <w:lang w:val="es-MX"/>
        </w:rPr>
        <w:t xml:space="preserve"> de 20</w:t>
      </w:r>
      <w:r w:rsidR="00141E5B">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796019" w:rsidRPr="00796019">
        <w:rPr>
          <w:rFonts w:ascii="Arial" w:eastAsia="Calibri" w:hAnsi="Arial" w:cs="Arial"/>
          <w:bCs/>
          <w:sz w:val="24"/>
          <w:szCs w:val="24"/>
          <w:lang w:val="es-ES_tradnl"/>
        </w:rPr>
        <w:t xml:space="preserve">1578/2019, de fecha 04 de diciembre de 2019, suscrito por el Licenciado Adán Cuitláhuac Martínez Salas, Secretario General de Acuerdos del H. Tribunal Superior de Justicia y del Pleno del Estado de Durango, mediante el cual hace del conocimiento que en Sesión Ordinaria celebrada el 4 de diciembre de 2019, el Pleno del Tribunal </w:t>
      </w:r>
      <w:r w:rsidR="0023506C">
        <w:rPr>
          <w:rFonts w:ascii="Arial" w:eastAsia="Calibri" w:hAnsi="Arial" w:cs="Arial"/>
          <w:bCs/>
          <w:sz w:val="24"/>
          <w:szCs w:val="24"/>
          <w:lang w:val="es-ES_tradnl"/>
        </w:rPr>
        <w:t xml:space="preserve">Superior </w:t>
      </w:r>
      <w:r w:rsidR="00796019" w:rsidRPr="00796019">
        <w:rPr>
          <w:rFonts w:ascii="Arial" w:eastAsia="Calibri" w:hAnsi="Arial" w:cs="Arial"/>
          <w:bCs/>
          <w:sz w:val="24"/>
          <w:szCs w:val="24"/>
          <w:lang w:val="es-ES_tradnl"/>
        </w:rPr>
        <w:t>de Justicia del referido Estado, acordó el segundo período vacacional comprendido del 16 al 31 de diciembre de 2019</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2173A796" w14:textId="65748BB1" w:rsidR="00796019" w:rsidRDefault="00F55BA4" w:rsidP="00796019">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796019">
        <w:rPr>
          <w:rFonts w:ascii="Arial" w:eastAsia="Calibri" w:hAnsi="Arial" w:cs="Arial"/>
          <w:bCs/>
          <w:lang w:val="es-MX"/>
        </w:rPr>
        <w:t xml:space="preserve">El Pleno del Tribunal de Justicia en la sesión ordinaria celebrada el día de hoy, acordó que la guardia correspondiente al segundo periodo vacacional de este H. Tribunal Superior de Justicia, comprendido del </w:t>
      </w:r>
      <w:r w:rsidR="00796019" w:rsidRPr="00796019">
        <w:rPr>
          <w:rFonts w:ascii="Arial" w:eastAsia="Calibri" w:hAnsi="Arial" w:cs="Arial"/>
          <w:b/>
          <w:bCs/>
          <w:lang w:val="es-MX"/>
        </w:rPr>
        <w:t>dieciséis al treinta y uno de diciembre del año en curso</w:t>
      </w:r>
      <w:r w:rsidR="00796019">
        <w:rPr>
          <w:rFonts w:ascii="Arial" w:eastAsia="Calibri" w:hAnsi="Arial" w:cs="Arial"/>
          <w:bCs/>
          <w:lang w:val="es-MX"/>
        </w:rPr>
        <w:t xml:space="preserve">, será cubierta en un </w:t>
      </w:r>
      <w:r w:rsidR="00796019" w:rsidRPr="00796019">
        <w:rPr>
          <w:rFonts w:ascii="Arial" w:eastAsia="Calibri" w:hAnsi="Arial" w:cs="Arial"/>
          <w:b/>
          <w:bCs/>
          <w:lang w:val="es-MX"/>
        </w:rPr>
        <w:t>horario de 10:00 a.m. a 13:00 p.m.</w:t>
      </w:r>
      <w:r w:rsidR="00796019">
        <w:rPr>
          <w:rFonts w:ascii="Arial" w:eastAsia="Calibri" w:hAnsi="Arial" w:cs="Arial"/>
          <w:bCs/>
          <w:lang w:val="es-MX"/>
        </w:rPr>
        <w:t xml:space="preserve"> y de la siguiente forma:</w:t>
      </w:r>
    </w:p>
    <w:p w14:paraId="736C3DF7"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1A92121C" w14:textId="058AC414" w:rsidR="00796019" w:rsidRPr="0023506C" w:rsidRDefault="00FD3938" w:rsidP="00FD3938">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MATERIA PENAL (sistema tradicional)</w:t>
      </w:r>
    </w:p>
    <w:p w14:paraId="0AEEC867" w14:textId="1FD39A8E" w:rsidR="00FD3938" w:rsidRPr="0023506C" w:rsidRDefault="00FD3938" w:rsidP="00FD3938">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SALA PENAL COLEGIADA “A”</w:t>
      </w:r>
    </w:p>
    <w:tbl>
      <w:tblPr>
        <w:tblStyle w:val="Tablaconcuadrcula"/>
        <w:tblW w:w="0" w:type="auto"/>
        <w:tblInd w:w="426" w:type="dxa"/>
        <w:tblLook w:val="04A0" w:firstRow="1" w:lastRow="0" w:firstColumn="1" w:lastColumn="0" w:noHBand="0" w:noVBand="1"/>
      </w:tblPr>
      <w:tblGrid>
        <w:gridCol w:w="4322"/>
        <w:gridCol w:w="4306"/>
      </w:tblGrid>
      <w:tr w:rsidR="00796019" w:rsidRPr="0023506C" w14:paraId="5F08F9E7" w14:textId="77777777" w:rsidTr="00796019">
        <w:tc>
          <w:tcPr>
            <w:tcW w:w="4489" w:type="dxa"/>
          </w:tcPr>
          <w:p w14:paraId="5AFE5406" w14:textId="29EF10F6" w:rsidR="00796019" w:rsidRPr="0023506C" w:rsidRDefault="00FD3938" w:rsidP="00FD3938">
            <w:pPr>
              <w:jc w:val="center"/>
              <w:rPr>
                <w:rFonts w:ascii="Arial" w:eastAsia="Calibri" w:hAnsi="Arial" w:cs="Arial"/>
                <w:b/>
                <w:bCs/>
                <w:sz w:val="20"/>
                <w:szCs w:val="20"/>
                <w:lang w:val="es-MX"/>
              </w:rPr>
            </w:pPr>
            <w:r w:rsidRPr="0023506C">
              <w:rPr>
                <w:rFonts w:ascii="Arial" w:eastAsia="Calibri" w:hAnsi="Arial" w:cs="Arial"/>
                <w:b/>
                <w:bCs/>
                <w:sz w:val="20"/>
                <w:szCs w:val="20"/>
                <w:lang w:val="es-MX"/>
              </w:rPr>
              <w:t>Nombre</w:t>
            </w:r>
          </w:p>
        </w:tc>
        <w:tc>
          <w:tcPr>
            <w:tcW w:w="4489" w:type="dxa"/>
          </w:tcPr>
          <w:p w14:paraId="69EA5D44" w14:textId="79010ED2" w:rsidR="00796019" w:rsidRPr="0023506C" w:rsidRDefault="00FD3938" w:rsidP="00FD3938">
            <w:pPr>
              <w:jc w:val="center"/>
              <w:rPr>
                <w:rFonts w:ascii="Arial" w:eastAsia="Calibri" w:hAnsi="Arial" w:cs="Arial"/>
                <w:b/>
                <w:bCs/>
                <w:sz w:val="20"/>
                <w:szCs w:val="20"/>
                <w:lang w:val="es-MX"/>
              </w:rPr>
            </w:pPr>
            <w:r w:rsidRPr="0023506C">
              <w:rPr>
                <w:rFonts w:ascii="Arial" w:eastAsia="Calibri" w:hAnsi="Arial" w:cs="Arial"/>
                <w:b/>
                <w:bCs/>
                <w:sz w:val="20"/>
                <w:szCs w:val="20"/>
                <w:lang w:val="es-MX"/>
              </w:rPr>
              <w:t>Cargo</w:t>
            </w:r>
          </w:p>
        </w:tc>
      </w:tr>
      <w:tr w:rsidR="00796019" w:rsidRPr="0023506C" w14:paraId="0ECF5D36" w14:textId="77777777" w:rsidTr="00796019">
        <w:tc>
          <w:tcPr>
            <w:tcW w:w="4489" w:type="dxa"/>
          </w:tcPr>
          <w:p w14:paraId="76680AF3" w14:textId="2A5B2D54" w:rsidR="00796019" w:rsidRPr="0023506C" w:rsidRDefault="00FD3938" w:rsidP="00796019">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MAGDO. JOSÉ DE LA LUZ LÓPEZ PESCADOR (DEL 16 AL 22 DE DICIEMBRE)</w:t>
            </w:r>
          </w:p>
        </w:tc>
        <w:tc>
          <w:tcPr>
            <w:tcW w:w="4489" w:type="dxa"/>
          </w:tcPr>
          <w:p w14:paraId="10790C09" w14:textId="26CAA091" w:rsidR="00796019" w:rsidRPr="0023506C" w:rsidRDefault="00FD3938"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Primera Ponencia de la Sala Penal Colegiada “A”.</w:t>
            </w:r>
          </w:p>
        </w:tc>
      </w:tr>
      <w:tr w:rsidR="00796019" w:rsidRPr="0023506C" w14:paraId="7794401A" w14:textId="77777777" w:rsidTr="00796019">
        <w:tc>
          <w:tcPr>
            <w:tcW w:w="4489" w:type="dxa"/>
          </w:tcPr>
          <w:p w14:paraId="44378CFA" w14:textId="075F7A79" w:rsidR="00796019" w:rsidRPr="0023506C" w:rsidRDefault="00FD3938" w:rsidP="00796019">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MAGDO. HÉCTOR JAVIER ROSALES BADILLO (DEL 23 AL 31 DE DICIEMBRE)</w:t>
            </w:r>
          </w:p>
        </w:tc>
        <w:tc>
          <w:tcPr>
            <w:tcW w:w="4489" w:type="dxa"/>
          </w:tcPr>
          <w:p w14:paraId="22281AAE" w14:textId="4EE0EA55" w:rsidR="00796019" w:rsidRPr="0023506C" w:rsidRDefault="00FD3938"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Tercera Ponencia de la Sala Penal Colegiada “A”.</w:t>
            </w:r>
          </w:p>
        </w:tc>
      </w:tr>
      <w:tr w:rsidR="00796019" w:rsidRPr="0023506C" w14:paraId="37F1BAFC" w14:textId="77777777" w:rsidTr="00796019">
        <w:tc>
          <w:tcPr>
            <w:tcW w:w="4489" w:type="dxa"/>
          </w:tcPr>
          <w:p w14:paraId="0D6C1CCF" w14:textId="55F1DF41" w:rsidR="00796019" w:rsidRPr="0023506C" w:rsidRDefault="00FD3938" w:rsidP="00796019">
            <w:pPr>
              <w:jc w:val="both"/>
              <w:rPr>
                <w:rFonts w:ascii="Arial" w:eastAsia="Calibri" w:hAnsi="Arial" w:cs="Arial"/>
                <w:bCs/>
                <w:sz w:val="20"/>
                <w:szCs w:val="20"/>
                <w:lang w:val="es-MX"/>
              </w:rPr>
            </w:pPr>
            <w:r w:rsidRPr="0023506C">
              <w:rPr>
                <w:rFonts w:ascii="Arial" w:eastAsia="Calibri" w:hAnsi="Arial" w:cs="Arial"/>
                <w:bCs/>
                <w:sz w:val="20"/>
                <w:szCs w:val="20"/>
                <w:lang w:val="es-MX"/>
              </w:rPr>
              <w:t>LIC. MARÍA DE LOURDES ALMONTE FLORES (DEL 16 AL 31 DE DICIEMBRE)</w:t>
            </w:r>
          </w:p>
        </w:tc>
        <w:tc>
          <w:tcPr>
            <w:tcW w:w="4489" w:type="dxa"/>
          </w:tcPr>
          <w:p w14:paraId="0799F251" w14:textId="5AA1F882" w:rsidR="00796019" w:rsidRPr="0023506C" w:rsidRDefault="00FD3938"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Secretaria de Acuerdos Auxiliar de la Sala Penal Colegiada “A”</w:t>
            </w:r>
          </w:p>
        </w:tc>
      </w:tr>
    </w:tbl>
    <w:p w14:paraId="70CD8CDE"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1CAE1592" w14:textId="1BB150BE" w:rsidR="00796019" w:rsidRPr="0023506C" w:rsidRDefault="00FD3938" w:rsidP="00FD3938">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SALAS PENALES UNITARIAS “B”</w:t>
      </w:r>
    </w:p>
    <w:tbl>
      <w:tblPr>
        <w:tblStyle w:val="Tablaconcuadrcula"/>
        <w:tblW w:w="0" w:type="auto"/>
        <w:tblInd w:w="426" w:type="dxa"/>
        <w:tblLook w:val="04A0" w:firstRow="1" w:lastRow="0" w:firstColumn="1" w:lastColumn="0" w:noHBand="0" w:noVBand="1"/>
      </w:tblPr>
      <w:tblGrid>
        <w:gridCol w:w="4332"/>
        <w:gridCol w:w="4296"/>
      </w:tblGrid>
      <w:tr w:rsidR="00796019" w:rsidRPr="0023506C" w14:paraId="31CEDDC8" w14:textId="77777777" w:rsidTr="002224F5">
        <w:tc>
          <w:tcPr>
            <w:tcW w:w="4489" w:type="dxa"/>
          </w:tcPr>
          <w:p w14:paraId="044AB5AA" w14:textId="7C734D81" w:rsidR="00796019" w:rsidRPr="0023506C" w:rsidRDefault="00FD3938" w:rsidP="00FD3938">
            <w:pPr>
              <w:jc w:val="center"/>
              <w:rPr>
                <w:rFonts w:ascii="Arial" w:eastAsia="Calibri" w:hAnsi="Arial" w:cs="Arial"/>
                <w:b/>
                <w:bCs/>
                <w:sz w:val="20"/>
                <w:szCs w:val="20"/>
                <w:lang w:val="es-MX"/>
              </w:rPr>
            </w:pPr>
            <w:r w:rsidRPr="0023506C">
              <w:rPr>
                <w:rFonts w:ascii="Arial" w:eastAsia="Calibri" w:hAnsi="Arial" w:cs="Arial"/>
                <w:b/>
                <w:bCs/>
                <w:sz w:val="20"/>
                <w:szCs w:val="20"/>
                <w:lang w:val="es-MX"/>
              </w:rPr>
              <w:t>Nombre</w:t>
            </w:r>
          </w:p>
        </w:tc>
        <w:tc>
          <w:tcPr>
            <w:tcW w:w="4489" w:type="dxa"/>
          </w:tcPr>
          <w:p w14:paraId="4127E026" w14:textId="36A875B9" w:rsidR="00796019" w:rsidRPr="0023506C" w:rsidRDefault="00FD3938" w:rsidP="00FD3938">
            <w:pPr>
              <w:jc w:val="center"/>
              <w:rPr>
                <w:rFonts w:ascii="Arial" w:eastAsia="Calibri" w:hAnsi="Arial" w:cs="Arial"/>
                <w:b/>
                <w:bCs/>
                <w:sz w:val="20"/>
                <w:szCs w:val="20"/>
                <w:lang w:val="es-MX"/>
              </w:rPr>
            </w:pPr>
            <w:r w:rsidRPr="0023506C">
              <w:rPr>
                <w:rFonts w:ascii="Arial" w:eastAsia="Calibri" w:hAnsi="Arial" w:cs="Arial"/>
                <w:b/>
                <w:bCs/>
                <w:sz w:val="20"/>
                <w:szCs w:val="20"/>
                <w:lang w:val="es-MX"/>
              </w:rPr>
              <w:t>Cargo</w:t>
            </w:r>
          </w:p>
        </w:tc>
      </w:tr>
      <w:tr w:rsidR="00796019" w:rsidRPr="0023506C" w14:paraId="0A29C851" w14:textId="77777777" w:rsidTr="002224F5">
        <w:tc>
          <w:tcPr>
            <w:tcW w:w="4489" w:type="dxa"/>
          </w:tcPr>
          <w:p w14:paraId="681F2289" w14:textId="538CD5E2" w:rsidR="00796019" w:rsidRPr="0023506C" w:rsidRDefault="00FD3938"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MAGDA. TANYA KARINA BUENROSTRO NAVARRO.</w:t>
            </w:r>
            <w:r w:rsidR="00281B6D" w:rsidRPr="0023506C">
              <w:rPr>
                <w:rFonts w:ascii="Arial" w:eastAsia="Calibri" w:hAnsi="Arial" w:cs="Arial"/>
                <w:b/>
                <w:bCs/>
                <w:sz w:val="20"/>
                <w:szCs w:val="20"/>
                <w:lang w:val="es-MX"/>
              </w:rPr>
              <w:t xml:space="preserve">(DEL 16 Y </w:t>
            </w:r>
            <w:r w:rsidR="00281B6D" w:rsidRPr="0023506C">
              <w:rPr>
                <w:rFonts w:ascii="Arial" w:eastAsia="Calibri" w:hAnsi="Arial" w:cs="Arial"/>
                <w:b/>
                <w:bCs/>
                <w:sz w:val="20"/>
                <w:szCs w:val="20"/>
                <w:lang w:val="es-MX"/>
              </w:rPr>
              <w:lastRenderedPageBreak/>
              <w:t>26 AL 31 DE DICIEMBRE)</w:t>
            </w:r>
          </w:p>
        </w:tc>
        <w:tc>
          <w:tcPr>
            <w:tcW w:w="4489" w:type="dxa"/>
          </w:tcPr>
          <w:p w14:paraId="0D7CDCA8" w14:textId="21524A18"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lastRenderedPageBreak/>
              <w:t>Segunda Sala Penal Unitaria “B”</w:t>
            </w:r>
          </w:p>
        </w:tc>
      </w:tr>
      <w:tr w:rsidR="00796019" w:rsidRPr="0023506C" w14:paraId="1F383EDD" w14:textId="77777777" w:rsidTr="002224F5">
        <w:tc>
          <w:tcPr>
            <w:tcW w:w="4489" w:type="dxa"/>
          </w:tcPr>
          <w:p w14:paraId="7FF67023" w14:textId="6CF13E4D" w:rsidR="00796019" w:rsidRPr="0023506C" w:rsidRDefault="00281B6D"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MAGDA. YOLANDA DE LA TORRES VALDEZ (DEL 17 AL 25 DE DICIEMBRE)</w:t>
            </w:r>
          </w:p>
        </w:tc>
        <w:tc>
          <w:tcPr>
            <w:tcW w:w="4489" w:type="dxa"/>
          </w:tcPr>
          <w:p w14:paraId="2C38EF12" w14:textId="73841DCC"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Primera Sala Penal Unitaria “B”</w:t>
            </w:r>
          </w:p>
        </w:tc>
      </w:tr>
      <w:tr w:rsidR="00796019" w:rsidRPr="0023506C" w14:paraId="0E5DE87F" w14:textId="77777777" w:rsidTr="002224F5">
        <w:tc>
          <w:tcPr>
            <w:tcW w:w="4489" w:type="dxa"/>
          </w:tcPr>
          <w:p w14:paraId="4BD0560A" w14:textId="099BB1D1" w:rsidR="00796019" w:rsidRPr="0023506C" w:rsidRDefault="00281B6D"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LIC. JESÚS JUVENTINO VALENZUELA SERRATO (DEL 16 AL 31 DE DICIEMBRE)</w:t>
            </w:r>
          </w:p>
        </w:tc>
        <w:tc>
          <w:tcPr>
            <w:tcW w:w="4489" w:type="dxa"/>
          </w:tcPr>
          <w:p w14:paraId="1281887D" w14:textId="551B470C"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Secretario de Acuerdos de las Salas Penales Unitarias “B”</w:t>
            </w:r>
          </w:p>
        </w:tc>
      </w:tr>
    </w:tbl>
    <w:p w14:paraId="4F9F19CE"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25ADDFE2" w14:textId="0F7DE2B0" w:rsidR="00796019" w:rsidRPr="0023506C" w:rsidRDefault="00281B6D" w:rsidP="00281B6D">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MATERIA PENAL (nuevo sistema)</w:t>
      </w:r>
    </w:p>
    <w:p w14:paraId="35015746" w14:textId="4E875AF3" w:rsidR="00281B6D" w:rsidRPr="0023506C" w:rsidRDefault="00281B6D" w:rsidP="00281B6D">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SALA PENAL COLEGIADA “C”</w:t>
      </w:r>
    </w:p>
    <w:tbl>
      <w:tblPr>
        <w:tblStyle w:val="Tablaconcuadrcula"/>
        <w:tblW w:w="0" w:type="auto"/>
        <w:tblInd w:w="426" w:type="dxa"/>
        <w:tblLook w:val="04A0" w:firstRow="1" w:lastRow="0" w:firstColumn="1" w:lastColumn="0" w:noHBand="0" w:noVBand="1"/>
      </w:tblPr>
      <w:tblGrid>
        <w:gridCol w:w="4314"/>
        <w:gridCol w:w="4314"/>
      </w:tblGrid>
      <w:tr w:rsidR="00796019" w:rsidRPr="0023506C" w14:paraId="360A65AF" w14:textId="77777777" w:rsidTr="00796019">
        <w:tc>
          <w:tcPr>
            <w:tcW w:w="4314" w:type="dxa"/>
          </w:tcPr>
          <w:p w14:paraId="43AD15BF" w14:textId="09369E05" w:rsidR="00796019" w:rsidRPr="0023506C" w:rsidRDefault="00281B6D"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MAGDO. MIGUEL ÁNGEL QUIÑONES OROZCO (DEL 16 AL 20 Y DEL 28 AL 31 DE DICIEMBRE)</w:t>
            </w:r>
          </w:p>
        </w:tc>
        <w:tc>
          <w:tcPr>
            <w:tcW w:w="4314" w:type="dxa"/>
          </w:tcPr>
          <w:p w14:paraId="62281069" w14:textId="6A1FC8A5"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Tercera Ponencia de la Sala Penal Colegiada “C”</w:t>
            </w:r>
          </w:p>
        </w:tc>
      </w:tr>
      <w:tr w:rsidR="00796019" w:rsidRPr="0023506C" w14:paraId="5590D8B6" w14:textId="77777777" w:rsidTr="00796019">
        <w:tc>
          <w:tcPr>
            <w:tcW w:w="4314" w:type="dxa"/>
          </w:tcPr>
          <w:p w14:paraId="47EBC6BC" w14:textId="6D879EAB" w:rsidR="00796019" w:rsidRPr="0023506C" w:rsidRDefault="00281B6D"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MAGDA. VALERIA LAZALDE MEDINA. (DEL 21 AL 27 DE DICIEMBRE)</w:t>
            </w:r>
          </w:p>
        </w:tc>
        <w:tc>
          <w:tcPr>
            <w:tcW w:w="4314" w:type="dxa"/>
          </w:tcPr>
          <w:p w14:paraId="3B34042C" w14:textId="5C8A348A"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Primera Ponencia de la Sala Penal Colegiada “C”</w:t>
            </w:r>
          </w:p>
        </w:tc>
      </w:tr>
      <w:tr w:rsidR="00796019" w:rsidRPr="0023506C" w14:paraId="454CBD3D" w14:textId="77777777" w:rsidTr="00796019">
        <w:tc>
          <w:tcPr>
            <w:tcW w:w="4314" w:type="dxa"/>
          </w:tcPr>
          <w:p w14:paraId="30D697F5" w14:textId="181B9FFF" w:rsidR="00796019" w:rsidRPr="0023506C" w:rsidRDefault="00281B6D"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LIC. OCTAVIO ADRIÁN SOTO GARCÍA (DEL 16AL 20 Y DEL 28 AL 31 DE DICIEMBRE)</w:t>
            </w:r>
          </w:p>
        </w:tc>
        <w:tc>
          <w:tcPr>
            <w:tcW w:w="4314" w:type="dxa"/>
          </w:tcPr>
          <w:p w14:paraId="339063AD" w14:textId="00DD2680" w:rsidR="00796019" w:rsidRPr="0023506C" w:rsidRDefault="00281B6D"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Sub-administrador de Segunda Instancia.</w:t>
            </w:r>
          </w:p>
        </w:tc>
      </w:tr>
      <w:tr w:rsidR="00796019" w:rsidRPr="0023506C" w14:paraId="29248ED3" w14:textId="77777777" w:rsidTr="00796019">
        <w:tc>
          <w:tcPr>
            <w:tcW w:w="4314" w:type="dxa"/>
          </w:tcPr>
          <w:p w14:paraId="2C049B63" w14:textId="47081DC1" w:rsidR="00796019" w:rsidRPr="0023506C" w:rsidRDefault="00281B6D"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LIC. ALMA DELIA HERNÁNDEZ MARTÍNEZ (DEL 21 AL 27 DE DICIEMBRE)</w:t>
            </w:r>
          </w:p>
        </w:tc>
        <w:tc>
          <w:tcPr>
            <w:tcW w:w="4314" w:type="dxa"/>
          </w:tcPr>
          <w:p w14:paraId="47C9F0B8" w14:textId="65030B57"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Secretaria de Acuerdos de la Subadministración de la Sala Penal Colegiada “C”</w:t>
            </w:r>
          </w:p>
        </w:tc>
      </w:tr>
      <w:tr w:rsidR="00796019" w:rsidRPr="0023506C" w14:paraId="735D2D52" w14:textId="77777777" w:rsidTr="00796019">
        <w:tc>
          <w:tcPr>
            <w:tcW w:w="4314" w:type="dxa"/>
          </w:tcPr>
          <w:p w14:paraId="34640D82" w14:textId="12D8F1A0" w:rsidR="00796019" w:rsidRPr="0023506C" w:rsidRDefault="007304B4"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LIC. GEORGINA IBARRA DÍAZ (DEL 16 AL 22 DE DICIEMBRE)</w:t>
            </w:r>
          </w:p>
        </w:tc>
        <w:tc>
          <w:tcPr>
            <w:tcW w:w="4314" w:type="dxa"/>
          </w:tcPr>
          <w:p w14:paraId="7D66FF4D" w14:textId="27BA5042"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Actuaria Notificadora</w:t>
            </w:r>
          </w:p>
        </w:tc>
      </w:tr>
      <w:tr w:rsidR="00796019" w:rsidRPr="0023506C" w14:paraId="2F432FA6" w14:textId="77777777" w:rsidTr="00796019">
        <w:tc>
          <w:tcPr>
            <w:tcW w:w="4314" w:type="dxa"/>
          </w:tcPr>
          <w:p w14:paraId="58A0A8D6" w14:textId="1316EB04" w:rsidR="00796019" w:rsidRPr="0023506C" w:rsidRDefault="007304B4"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LIC. PAMELA EUGENIA CARRILLO TORRECILLAS (DEL 23 AL 31 DE DICIEMBRE)</w:t>
            </w:r>
          </w:p>
        </w:tc>
        <w:tc>
          <w:tcPr>
            <w:tcW w:w="4314" w:type="dxa"/>
          </w:tcPr>
          <w:p w14:paraId="2679F1EF" w14:textId="08C53E11"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Actuaria Notificadora</w:t>
            </w:r>
          </w:p>
        </w:tc>
      </w:tr>
    </w:tbl>
    <w:p w14:paraId="1A72B819"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5D7E48EB" w14:textId="26F2ADD0" w:rsidR="00796019" w:rsidRPr="0023506C" w:rsidRDefault="007304B4" w:rsidP="007304B4">
      <w:pPr>
        <w:spacing w:line="240" w:lineRule="auto"/>
        <w:ind w:left="426"/>
        <w:jc w:val="center"/>
        <w:rPr>
          <w:rFonts w:ascii="Arial" w:eastAsia="Calibri" w:hAnsi="Arial" w:cs="Arial"/>
          <w:b/>
          <w:bCs/>
          <w:sz w:val="20"/>
          <w:szCs w:val="20"/>
          <w:lang w:val="es-MX"/>
        </w:rPr>
      </w:pPr>
      <w:r w:rsidRPr="0023506C">
        <w:rPr>
          <w:rFonts w:ascii="Arial" w:eastAsia="Calibri" w:hAnsi="Arial" w:cs="Arial"/>
          <w:b/>
          <w:bCs/>
          <w:sz w:val="20"/>
          <w:szCs w:val="20"/>
          <w:lang w:val="es-MX"/>
        </w:rPr>
        <w:t>SALA COLEGIADA MIXTA Y SALA PENAL UNITARIA CON SEDE AMBAS EN GÓMEZ PALACIO, DGO.</w:t>
      </w:r>
    </w:p>
    <w:tbl>
      <w:tblPr>
        <w:tblStyle w:val="Tablaconcuadrcula"/>
        <w:tblW w:w="0" w:type="auto"/>
        <w:tblInd w:w="426" w:type="dxa"/>
        <w:tblLook w:val="04A0" w:firstRow="1" w:lastRow="0" w:firstColumn="1" w:lastColumn="0" w:noHBand="0" w:noVBand="1"/>
      </w:tblPr>
      <w:tblGrid>
        <w:gridCol w:w="4320"/>
        <w:gridCol w:w="4308"/>
      </w:tblGrid>
      <w:tr w:rsidR="007304B4" w:rsidRPr="0023506C" w14:paraId="3D711FF9" w14:textId="77777777" w:rsidTr="007304B4">
        <w:tc>
          <w:tcPr>
            <w:tcW w:w="4320" w:type="dxa"/>
          </w:tcPr>
          <w:p w14:paraId="2BECFBD1" w14:textId="53ADAC01" w:rsidR="00796019" w:rsidRPr="0023506C" w:rsidRDefault="007304B4"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MAGDO. FLORENCIO RUBIO DÍAZ (DEL 16 AL 23 DE DICIEMBRE)</w:t>
            </w:r>
          </w:p>
        </w:tc>
        <w:tc>
          <w:tcPr>
            <w:tcW w:w="4308" w:type="dxa"/>
          </w:tcPr>
          <w:p w14:paraId="3D8549E8" w14:textId="6DA759C3"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Segunda Ponencia de la Sala Colegiada Mixta</w:t>
            </w:r>
          </w:p>
        </w:tc>
      </w:tr>
      <w:tr w:rsidR="007304B4" w:rsidRPr="0023506C" w14:paraId="48DAFAB0" w14:textId="77777777" w:rsidTr="007304B4">
        <w:tc>
          <w:tcPr>
            <w:tcW w:w="4320" w:type="dxa"/>
          </w:tcPr>
          <w:p w14:paraId="37E4735E" w14:textId="292DD24A" w:rsidR="00796019" w:rsidRPr="0023506C" w:rsidRDefault="007304B4"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MAGDO. ENRIQUE ALBERTO QUEVEDO MORENO (DEL 24 AL 31 DE DICIEMBRE)</w:t>
            </w:r>
          </w:p>
        </w:tc>
        <w:tc>
          <w:tcPr>
            <w:tcW w:w="4308" w:type="dxa"/>
          </w:tcPr>
          <w:p w14:paraId="522AA3CE" w14:textId="127511DA"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Tercera Ponencia de la Sala Colegiada Mixta</w:t>
            </w:r>
          </w:p>
        </w:tc>
      </w:tr>
      <w:tr w:rsidR="007304B4" w:rsidRPr="0023506C" w14:paraId="5A1C1FC9" w14:textId="77777777" w:rsidTr="007304B4">
        <w:tc>
          <w:tcPr>
            <w:tcW w:w="4320" w:type="dxa"/>
          </w:tcPr>
          <w:p w14:paraId="13D01E83" w14:textId="55E0AF80" w:rsidR="00796019" w:rsidRPr="0023506C" w:rsidRDefault="007304B4" w:rsidP="002224F5">
            <w:pPr>
              <w:jc w:val="both"/>
              <w:rPr>
                <w:rFonts w:ascii="Arial" w:eastAsia="Calibri" w:hAnsi="Arial" w:cs="Arial"/>
                <w:bCs/>
                <w:sz w:val="20"/>
                <w:szCs w:val="20"/>
                <w:lang w:val="es-MX"/>
              </w:rPr>
            </w:pPr>
            <w:r w:rsidRPr="0023506C">
              <w:rPr>
                <w:rFonts w:ascii="Arial" w:eastAsia="Calibri" w:hAnsi="Arial" w:cs="Arial"/>
                <w:bCs/>
                <w:sz w:val="20"/>
                <w:szCs w:val="20"/>
                <w:lang w:val="es-MX"/>
              </w:rPr>
              <w:t>DR. JUAN RAFAEL CARRILLO ÁVILA (DEL 24 AL 31 DE DICIEMBRE)</w:t>
            </w:r>
          </w:p>
        </w:tc>
        <w:tc>
          <w:tcPr>
            <w:tcW w:w="4308" w:type="dxa"/>
          </w:tcPr>
          <w:p w14:paraId="322F42A2" w14:textId="53601C63"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Secretario de Acuerdos de las Salas Regionales</w:t>
            </w:r>
          </w:p>
        </w:tc>
      </w:tr>
    </w:tbl>
    <w:p w14:paraId="2813ED95"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095C854C" w14:textId="1929CC05" w:rsidR="00796019" w:rsidRPr="0023506C" w:rsidRDefault="007304B4" w:rsidP="007304B4">
      <w:pPr>
        <w:spacing w:line="240" w:lineRule="auto"/>
        <w:ind w:left="426"/>
        <w:jc w:val="center"/>
        <w:rPr>
          <w:rFonts w:ascii="Arial" w:eastAsia="Calibri" w:hAnsi="Arial" w:cs="Arial"/>
          <w:bCs/>
          <w:sz w:val="20"/>
          <w:szCs w:val="20"/>
          <w:lang w:val="es-MX"/>
        </w:rPr>
      </w:pPr>
      <w:r w:rsidRPr="0023506C">
        <w:rPr>
          <w:rFonts w:ascii="Arial" w:eastAsia="Calibri" w:hAnsi="Arial" w:cs="Arial"/>
          <w:bCs/>
          <w:sz w:val="20"/>
          <w:szCs w:val="20"/>
          <w:lang w:val="es-MX"/>
        </w:rPr>
        <w:t>SECRETARÍA GENERAL</w:t>
      </w:r>
    </w:p>
    <w:tbl>
      <w:tblPr>
        <w:tblStyle w:val="Tablaconcuadrcula"/>
        <w:tblW w:w="0" w:type="auto"/>
        <w:tblInd w:w="426" w:type="dxa"/>
        <w:tblLook w:val="04A0" w:firstRow="1" w:lastRow="0" w:firstColumn="1" w:lastColumn="0" w:noHBand="0" w:noVBand="1"/>
      </w:tblPr>
      <w:tblGrid>
        <w:gridCol w:w="4315"/>
        <w:gridCol w:w="4313"/>
      </w:tblGrid>
      <w:tr w:rsidR="008B54F2" w:rsidRPr="0023506C" w14:paraId="7F72EFFD" w14:textId="77777777" w:rsidTr="008B54F2">
        <w:tc>
          <w:tcPr>
            <w:tcW w:w="4315" w:type="dxa"/>
          </w:tcPr>
          <w:p w14:paraId="69B97E08" w14:textId="53FFEAD5" w:rsidR="00796019" w:rsidRPr="0023506C" w:rsidRDefault="007304B4"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LIC. ADÁN CUITLÁHUAC MARTÍNEZ SALAS (DEL 16 AL 31 DE DICIEMBRE)</w:t>
            </w:r>
          </w:p>
        </w:tc>
        <w:tc>
          <w:tcPr>
            <w:tcW w:w="4313" w:type="dxa"/>
          </w:tcPr>
          <w:p w14:paraId="0C24EBB3" w14:textId="204FD522"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Secretario General de Acuerdos del Pleno del Tribunal Superior de Justicia</w:t>
            </w:r>
          </w:p>
        </w:tc>
      </w:tr>
      <w:tr w:rsidR="008B54F2" w:rsidRPr="0023506C" w14:paraId="19C75B96" w14:textId="77777777" w:rsidTr="008B54F2">
        <w:tc>
          <w:tcPr>
            <w:tcW w:w="4315" w:type="dxa"/>
          </w:tcPr>
          <w:p w14:paraId="776DC56D" w14:textId="2A80F2EB" w:rsidR="00796019" w:rsidRPr="0023506C" w:rsidRDefault="008B54F2"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LIC. CARMEN GUADALUPE CAMARENA TORRES (DEL 16 AL 31 DE DICIEMBRE)</w:t>
            </w:r>
          </w:p>
        </w:tc>
        <w:tc>
          <w:tcPr>
            <w:tcW w:w="4313" w:type="dxa"/>
          </w:tcPr>
          <w:p w14:paraId="493BE4DA" w14:textId="65FD5D27" w:rsidR="00796019" w:rsidRPr="0023506C" w:rsidRDefault="007304B4"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Auxiliar Jurídico de la Secretaría General de Acuerdos</w:t>
            </w:r>
          </w:p>
        </w:tc>
      </w:tr>
      <w:tr w:rsidR="008B54F2" w:rsidRPr="0023506C" w14:paraId="532EA7AB" w14:textId="77777777" w:rsidTr="008B54F2">
        <w:tc>
          <w:tcPr>
            <w:tcW w:w="4315" w:type="dxa"/>
          </w:tcPr>
          <w:p w14:paraId="10113B8C" w14:textId="4C35091C" w:rsidR="00796019" w:rsidRPr="0023506C" w:rsidRDefault="008B54F2" w:rsidP="002224F5">
            <w:pPr>
              <w:jc w:val="both"/>
              <w:rPr>
                <w:rFonts w:ascii="Arial" w:eastAsia="Calibri" w:hAnsi="Arial" w:cs="Arial"/>
                <w:b/>
                <w:bCs/>
                <w:sz w:val="20"/>
                <w:szCs w:val="20"/>
                <w:lang w:val="es-MX"/>
              </w:rPr>
            </w:pPr>
            <w:r w:rsidRPr="0023506C">
              <w:rPr>
                <w:rFonts w:ascii="Arial" w:eastAsia="Calibri" w:hAnsi="Arial" w:cs="Arial"/>
                <w:b/>
                <w:bCs/>
                <w:sz w:val="20"/>
                <w:szCs w:val="20"/>
                <w:lang w:val="es-MX"/>
              </w:rPr>
              <w:t>JOSEFINA ISABEL EUGENIA ORTEGA VELÁZQUEZ. (DEL 16 AL 31 DE DICIEMBRE)</w:t>
            </w:r>
          </w:p>
        </w:tc>
        <w:tc>
          <w:tcPr>
            <w:tcW w:w="4313" w:type="dxa"/>
          </w:tcPr>
          <w:p w14:paraId="00262A3A" w14:textId="5EACE959" w:rsidR="00796019" w:rsidRPr="0023506C" w:rsidRDefault="008B54F2" w:rsidP="008B54F2">
            <w:pPr>
              <w:jc w:val="center"/>
              <w:rPr>
                <w:rFonts w:ascii="Arial" w:eastAsia="Calibri" w:hAnsi="Arial" w:cs="Arial"/>
                <w:bCs/>
                <w:sz w:val="20"/>
                <w:szCs w:val="20"/>
                <w:lang w:val="es-MX"/>
              </w:rPr>
            </w:pPr>
            <w:r w:rsidRPr="0023506C">
              <w:rPr>
                <w:rFonts w:ascii="Arial" w:eastAsia="Calibri" w:hAnsi="Arial" w:cs="Arial"/>
                <w:bCs/>
                <w:sz w:val="20"/>
                <w:szCs w:val="20"/>
                <w:lang w:val="es-MX"/>
              </w:rPr>
              <w:t>Auxiliar Administrativo de la Secretaría General de Acuerdos</w:t>
            </w:r>
          </w:p>
        </w:tc>
      </w:tr>
    </w:tbl>
    <w:p w14:paraId="3D726C82"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1F8E29F9" w14:textId="552020FD" w:rsidR="00796019" w:rsidRDefault="008B54F2" w:rsidP="00796019">
      <w:pPr>
        <w:spacing w:line="240" w:lineRule="auto"/>
        <w:ind w:left="426"/>
        <w:jc w:val="both"/>
        <w:rPr>
          <w:rFonts w:ascii="Arial" w:eastAsia="Calibri" w:hAnsi="Arial" w:cs="Arial"/>
          <w:bCs/>
          <w:lang w:val="es-MX"/>
        </w:rPr>
      </w:pPr>
      <w:r>
        <w:rPr>
          <w:rFonts w:ascii="Arial" w:eastAsia="Calibri" w:hAnsi="Arial" w:cs="Arial"/>
          <w:bCs/>
          <w:lang w:val="es-MX"/>
        </w:rPr>
        <w:t>Los Magistrados encargados de cubrir las guardias quedan autorizados para dar trámite a los amparos de jurisdicción concurrente, firmar informes previos y justificados, así como los demás oficios o acuerdos que dada su urgencia sean de trámite inmediato.</w:t>
      </w:r>
    </w:p>
    <w:p w14:paraId="04A381FB" w14:textId="2D8590CD" w:rsidR="008D0841" w:rsidRPr="008B54F2" w:rsidRDefault="008B54F2" w:rsidP="008B54F2">
      <w:pPr>
        <w:spacing w:line="240" w:lineRule="auto"/>
        <w:ind w:left="426"/>
        <w:jc w:val="both"/>
        <w:rPr>
          <w:rFonts w:ascii="Arial" w:eastAsia="Calibri" w:hAnsi="Arial" w:cs="Arial"/>
          <w:bCs/>
          <w:lang w:val="es-MX"/>
        </w:rPr>
      </w:pPr>
      <w:r>
        <w:rPr>
          <w:rFonts w:ascii="Arial" w:eastAsia="Calibri" w:hAnsi="Arial" w:cs="Arial"/>
          <w:bCs/>
          <w:lang w:val="es-MX"/>
        </w:rPr>
        <w:t>Lo que hago de su conocimiento para los efectos a que haya lugar</w:t>
      </w:r>
      <w:r w:rsidR="00F21031" w:rsidRPr="00470DD9">
        <w:rPr>
          <w:rFonts w:ascii="Arial" w:hAnsi="Arial" w:cs="Arial"/>
        </w:rPr>
        <w:t>…”.</w:t>
      </w:r>
      <w:r w:rsidR="00357D68">
        <w:rPr>
          <w:rFonts w:ascii="Arial" w:hAnsi="Arial" w:cs="Arial"/>
        </w:rPr>
        <w:t xml:space="preserve"> (sic)</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57169AD"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B54F2">
        <w:rPr>
          <w:rFonts w:ascii="Arial" w:hAnsi="Arial" w:cs="Arial"/>
          <w:bCs/>
          <w:sz w:val="24"/>
          <w:szCs w:val="24"/>
          <w:lang w:val="es-MX"/>
        </w:rPr>
        <w:t>22</w:t>
      </w:r>
      <w:r w:rsidRPr="00344389">
        <w:rPr>
          <w:rFonts w:ascii="Arial" w:hAnsi="Arial" w:cs="Arial"/>
          <w:bCs/>
          <w:sz w:val="24"/>
          <w:szCs w:val="24"/>
          <w:lang w:val="es-MX"/>
        </w:rPr>
        <w:t xml:space="preserve"> de </w:t>
      </w:r>
      <w:r w:rsidR="00141E5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141E5B">
        <w:rPr>
          <w:rFonts w:ascii="Arial" w:hAnsi="Arial" w:cs="Arial"/>
          <w:bCs/>
          <w:sz w:val="24"/>
          <w:szCs w:val="24"/>
          <w:lang w:val="es-MX"/>
        </w:rPr>
        <w:t>20</w:t>
      </w:r>
      <w:r w:rsidR="00CA52DE">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01CEE636" w14:textId="77777777" w:rsidR="0023506C" w:rsidRDefault="0023506C" w:rsidP="00357D68">
      <w:pPr>
        <w:tabs>
          <w:tab w:val="left" w:pos="1290"/>
        </w:tabs>
        <w:spacing w:after="0" w:line="240" w:lineRule="auto"/>
        <w:jc w:val="both"/>
        <w:rPr>
          <w:rFonts w:ascii="Arial" w:hAnsi="Arial" w:cs="Arial"/>
          <w:sz w:val="16"/>
          <w:szCs w:val="16"/>
          <w:lang w:val="es-MX"/>
        </w:rPr>
      </w:pPr>
    </w:p>
    <w:p w14:paraId="79625425" w14:textId="77777777" w:rsidR="0023506C" w:rsidRDefault="0023506C" w:rsidP="00357D68">
      <w:pPr>
        <w:tabs>
          <w:tab w:val="left" w:pos="1290"/>
        </w:tabs>
        <w:spacing w:after="0" w:line="240" w:lineRule="auto"/>
        <w:jc w:val="both"/>
        <w:rPr>
          <w:rFonts w:ascii="Arial" w:hAnsi="Arial" w:cs="Arial"/>
          <w:sz w:val="16"/>
          <w:szCs w:val="16"/>
          <w:lang w:val="es-MX"/>
        </w:rPr>
      </w:pPr>
    </w:p>
    <w:p w14:paraId="4B28D0B5" w14:textId="77777777" w:rsidR="00FE3FA3" w:rsidRPr="0023506C" w:rsidRDefault="008D0841" w:rsidP="00357D68">
      <w:pPr>
        <w:tabs>
          <w:tab w:val="left" w:pos="1290"/>
        </w:tabs>
        <w:spacing w:after="0" w:line="240" w:lineRule="auto"/>
        <w:jc w:val="both"/>
        <w:rPr>
          <w:rFonts w:ascii="Arial" w:hAnsi="Arial" w:cs="Arial"/>
          <w:sz w:val="16"/>
          <w:szCs w:val="16"/>
          <w:lang w:val="es-MX"/>
        </w:rPr>
      </w:pPr>
      <w:bookmarkStart w:id="0" w:name="_GoBack"/>
      <w:bookmarkEnd w:id="0"/>
      <w:proofErr w:type="spellStart"/>
      <w:r w:rsidRPr="0023506C">
        <w:rPr>
          <w:rFonts w:ascii="Arial" w:hAnsi="Arial" w:cs="Arial"/>
          <w:sz w:val="16"/>
          <w:szCs w:val="16"/>
          <w:lang w:val="es-MX"/>
        </w:rPr>
        <w:t>C</w:t>
      </w:r>
      <w:r w:rsidR="00FE3FA3" w:rsidRPr="0023506C">
        <w:rPr>
          <w:rFonts w:ascii="Arial" w:hAnsi="Arial" w:cs="Arial"/>
          <w:sz w:val="16"/>
          <w:szCs w:val="16"/>
          <w:lang w:val="es-MX"/>
        </w:rPr>
        <w:t>.c.p</w:t>
      </w:r>
      <w:proofErr w:type="spellEnd"/>
      <w:r w:rsidR="00FE3FA3" w:rsidRPr="0023506C">
        <w:rPr>
          <w:rFonts w:ascii="Arial" w:hAnsi="Arial" w:cs="Arial"/>
          <w:sz w:val="16"/>
          <w:szCs w:val="16"/>
          <w:lang w:val="es-MX"/>
        </w:rPr>
        <w:t xml:space="preserve">. Lic. Miguel Ángel Chuc López, Magistrado Presidente del Honorable Tribunal Superior de Justicia del Estado y del Consejo de la Judicatura Local. Para su conocimiento. </w:t>
      </w:r>
    </w:p>
    <w:p w14:paraId="77DB986D" w14:textId="77777777" w:rsidR="008D0841" w:rsidRPr="0023506C" w:rsidRDefault="008D0841" w:rsidP="00357D68">
      <w:pPr>
        <w:tabs>
          <w:tab w:val="left" w:pos="1290"/>
        </w:tabs>
        <w:spacing w:after="0" w:line="240" w:lineRule="auto"/>
        <w:jc w:val="both"/>
        <w:rPr>
          <w:rFonts w:ascii="Arial" w:hAnsi="Arial" w:cs="Arial"/>
          <w:sz w:val="16"/>
          <w:szCs w:val="16"/>
          <w:lang w:val="es-MX"/>
        </w:rPr>
      </w:pPr>
      <w:r w:rsidRPr="0023506C">
        <w:rPr>
          <w:rFonts w:ascii="Arial" w:hAnsi="Arial" w:cs="Arial"/>
          <w:sz w:val="16"/>
          <w:szCs w:val="16"/>
          <w:lang w:val="es-MX"/>
        </w:rPr>
        <w:t>C.c.p. Mtra. Jaqueline del Carmen Estrella Puc, Secretaria General de Acuerdos del Honorable Tribunal Superior de Justicia del Estado. Para igual fin.</w:t>
      </w:r>
    </w:p>
    <w:p w14:paraId="3E738449" w14:textId="77777777" w:rsidR="00FE3FA3" w:rsidRPr="0023506C" w:rsidRDefault="00FE3FA3" w:rsidP="00357D68">
      <w:pPr>
        <w:tabs>
          <w:tab w:val="left" w:pos="1290"/>
        </w:tabs>
        <w:spacing w:after="0" w:line="240" w:lineRule="auto"/>
        <w:jc w:val="both"/>
        <w:rPr>
          <w:sz w:val="16"/>
          <w:szCs w:val="16"/>
        </w:rPr>
      </w:pPr>
      <w:r w:rsidRPr="0023506C">
        <w:rPr>
          <w:rFonts w:ascii="Arial" w:hAnsi="Arial" w:cs="Arial"/>
          <w:sz w:val="16"/>
          <w:szCs w:val="16"/>
          <w:lang w:val="es-MX"/>
        </w:rPr>
        <w:t>C.c.p. Minutario</w:t>
      </w:r>
      <w:r w:rsidR="008D0841" w:rsidRPr="0023506C">
        <w:rPr>
          <w:rFonts w:ascii="Arial" w:hAnsi="Arial" w:cs="Arial"/>
          <w:sz w:val="16"/>
          <w:szCs w:val="16"/>
          <w:lang w:val="es-MX"/>
        </w:rPr>
        <w:t>.</w:t>
      </w:r>
    </w:p>
    <w:sectPr w:rsidR="00FE3FA3" w:rsidRPr="0023506C"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41E5B"/>
    <w:rsid w:val="00157456"/>
    <w:rsid w:val="00165C6C"/>
    <w:rsid w:val="0017216D"/>
    <w:rsid w:val="001805A9"/>
    <w:rsid w:val="00185A0A"/>
    <w:rsid w:val="002024CB"/>
    <w:rsid w:val="0023506C"/>
    <w:rsid w:val="00242B58"/>
    <w:rsid w:val="00247FE6"/>
    <w:rsid w:val="002712E8"/>
    <w:rsid w:val="00281B6D"/>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83B13"/>
    <w:rsid w:val="00697C13"/>
    <w:rsid w:val="006E489B"/>
    <w:rsid w:val="006F014D"/>
    <w:rsid w:val="00705445"/>
    <w:rsid w:val="00712D7C"/>
    <w:rsid w:val="007304B4"/>
    <w:rsid w:val="00750FE2"/>
    <w:rsid w:val="00796019"/>
    <w:rsid w:val="007A136B"/>
    <w:rsid w:val="007C0C08"/>
    <w:rsid w:val="008079C7"/>
    <w:rsid w:val="008218B2"/>
    <w:rsid w:val="008540FA"/>
    <w:rsid w:val="0085472B"/>
    <w:rsid w:val="00862768"/>
    <w:rsid w:val="0088608F"/>
    <w:rsid w:val="00892E30"/>
    <w:rsid w:val="0089379D"/>
    <w:rsid w:val="008B54F2"/>
    <w:rsid w:val="008B716B"/>
    <w:rsid w:val="008C29B9"/>
    <w:rsid w:val="008D0841"/>
    <w:rsid w:val="009503AD"/>
    <w:rsid w:val="00965AFA"/>
    <w:rsid w:val="00987585"/>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A52DE"/>
    <w:rsid w:val="00CA6027"/>
    <w:rsid w:val="00CD0043"/>
    <w:rsid w:val="00D37D0E"/>
    <w:rsid w:val="00DC78C4"/>
    <w:rsid w:val="00E27DFA"/>
    <w:rsid w:val="00EB549A"/>
    <w:rsid w:val="00ED1D4F"/>
    <w:rsid w:val="00EE1268"/>
    <w:rsid w:val="00F21031"/>
    <w:rsid w:val="00F33D11"/>
    <w:rsid w:val="00F5360A"/>
    <w:rsid w:val="00F55BA4"/>
    <w:rsid w:val="00FD3938"/>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53F3B3F"/>
  <w15:docId w15:val="{49CB0F7F-C1B6-4965-BC20-59355997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35</cp:revision>
  <cp:lastPrinted>2019-02-07T02:40:00Z</cp:lastPrinted>
  <dcterms:created xsi:type="dcterms:W3CDTF">2019-02-05T21:58:00Z</dcterms:created>
  <dcterms:modified xsi:type="dcterms:W3CDTF">2020-01-23T02:24:00Z</dcterms:modified>
</cp:coreProperties>
</file>